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工业级洗衣机</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工业级洗衣机</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高县蓉生单采血浆有限公司根据工作需要，拟购置1台工业级洗衣机。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25</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高县蓉生</w:t>
      </w:r>
      <w:bookmarkStart w:id="0" w:name="_GoBack"/>
      <w:bookmarkEnd w:id="0"/>
      <w:r>
        <w:rPr>
          <w:rFonts w:hint="eastAsia" w:asciiTheme="minorEastAsia" w:hAnsiTheme="minorEastAsia"/>
          <w:lang w:val="en-US" w:eastAsia="zh-CN"/>
        </w:rPr>
        <w:t>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2020-04-16T08:28:36Z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