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脉动真空高压灭菌器采购项目招议标公告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：脉动真空高压灭菌器采购项目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北京天坛生物制品股份有限公司下属成都蓉生药业有限责任公司根据工作需要，拟购置1台脉动真空高压灭菌器。</w:t>
      </w:r>
    </w:p>
    <w:p>
      <w:pPr>
        <w:spacing w:before="240" w:line="276" w:lineRule="auto"/>
        <w:rPr>
          <w:rFonts w:asciiTheme="minorEastAsia" w:hAnsiTheme="minorEastAsia"/>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20200037</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 投标方证照齐全，</w:t>
      </w:r>
      <w:bookmarkStart w:id="0" w:name="_GoBack"/>
      <w:bookmarkEnd w:id="0"/>
      <w:r>
        <w:rPr>
          <w:rFonts w:hint="eastAsia" w:asciiTheme="minorEastAsia" w:hAnsiTheme="minorEastAsia"/>
        </w:rPr>
        <w:t>提供使用投标方设备用于ATF中空纤维柱高压灭菌的客户清单。</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20年5月13日16：30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asciiTheme="minorEastAsia" w:hAnsiTheme="minorEastAsia"/>
        </w:rPr>
      </w:pPr>
      <w:r>
        <w:rPr>
          <w:rFonts w:hint="eastAsia" w:asciiTheme="minorEastAsia" w:hAnsiTheme="minorEastAsia"/>
        </w:rPr>
        <w:t>穆先生，028-88613373；刘女士，028-88613378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55E48"/>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0A46"/>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D7973"/>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7A80854"/>
    <w:rsid w:val="09BB03ED"/>
    <w:rsid w:val="09FD1ECB"/>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111C20"/>
    <w:rsid w:val="24932049"/>
    <w:rsid w:val="24D42BAE"/>
    <w:rsid w:val="25274698"/>
    <w:rsid w:val="26326974"/>
    <w:rsid w:val="27273696"/>
    <w:rsid w:val="282A13A8"/>
    <w:rsid w:val="2A7C02C3"/>
    <w:rsid w:val="2E976A5F"/>
    <w:rsid w:val="30277F07"/>
    <w:rsid w:val="31627FEE"/>
    <w:rsid w:val="325A2D67"/>
    <w:rsid w:val="375366EE"/>
    <w:rsid w:val="37726E75"/>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269522D"/>
    <w:rsid w:val="539C5268"/>
    <w:rsid w:val="57F805D2"/>
    <w:rsid w:val="58E35F46"/>
    <w:rsid w:val="59626411"/>
    <w:rsid w:val="5CCC6F4A"/>
    <w:rsid w:val="5CDC035A"/>
    <w:rsid w:val="6008593B"/>
    <w:rsid w:val="6136339A"/>
    <w:rsid w:val="621A539D"/>
    <w:rsid w:val="62664608"/>
    <w:rsid w:val="62A10867"/>
    <w:rsid w:val="654D39C2"/>
    <w:rsid w:val="655F3184"/>
    <w:rsid w:val="66E80069"/>
    <w:rsid w:val="66F6159B"/>
    <w:rsid w:val="68263CE8"/>
    <w:rsid w:val="69D4637E"/>
    <w:rsid w:val="6A1738F7"/>
    <w:rsid w:val="6A316F92"/>
    <w:rsid w:val="6AAF695F"/>
    <w:rsid w:val="6C95421A"/>
    <w:rsid w:val="6E565BD5"/>
    <w:rsid w:val="6FA95C2D"/>
    <w:rsid w:val="707C0B25"/>
    <w:rsid w:val="711408AE"/>
    <w:rsid w:val="71911C35"/>
    <w:rsid w:val="72810932"/>
    <w:rsid w:val="742975C1"/>
    <w:rsid w:val="743D5C8C"/>
    <w:rsid w:val="74833802"/>
    <w:rsid w:val="78F44367"/>
    <w:rsid w:val="7962225A"/>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103</Words>
  <Characters>591</Characters>
  <Lines>4</Lines>
  <Paragraphs>1</Paragraphs>
  <TotalTime>14</TotalTime>
  <ScaleCrop>false</ScaleCrop>
  <LinksUpToDate>false</LinksUpToDate>
  <CharactersWithSpaces>693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2020-05-07T03:26:15Z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