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脉动真空高压灭菌器采购项目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：脉动真空高压灭菌器采购项目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w:t>
      </w:r>
      <w:r>
        <w:rPr>
          <w:rFonts w:hint="eastAsia" w:asciiTheme="minorEastAsia" w:hAnsiTheme="minorEastAsia"/>
          <w:lang w:val="en-US" w:eastAsia="zh-CN"/>
        </w:rPr>
        <w:t>计划</w:t>
      </w:r>
      <w:bookmarkStart w:id="0" w:name="_GoBack"/>
      <w:bookmarkEnd w:id="0"/>
      <w:r>
        <w:rPr>
          <w:rFonts w:hint="eastAsia" w:asciiTheme="minorEastAsia" w:hAnsiTheme="minorEastAsia"/>
        </w:rPr>
        <w:t>购置1台脉动真空高压灭菌器。</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20200037</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有以下资质：投标方证照齐全，提供使用投标方设备用于ATF中空纤维柱高压灭菌的客户清单。</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w:t>
      </w:r>
      <w:r>
        <w:rPr>
          <w:rFonts w:hint="eastAsia" w:asciiTheme="minorEastAsia" w:hAnsiTheme="minorEastAsia"/>
          <w:lang w:val="en-US" w:eastAsia="zh-CN"/>
        </w:rPr>
        <w:t>20</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55E48"/>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0A46"/>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D7973"/>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A80854"/>
    <w:rsid w:val="09BB03ED"/>
    <w:rsid w:val="09FD1ECB"/>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1E12549A"/>
    <w:rsid w:val="20124CF4"/>
    <w:rsid w:val="20B30832"/>
    <w:rsid w:val="210645D1"/>
    <w:rsid w:val="212E10C4"/>
    <w:rsid w:val="214352D6"/>
    <w:rsid w:val="21BB672D"/>
    <w:rsid w:val="22546D19"/>
    <w:rsid w:val="22BB38E4"/>
    <w:rsid w:val="22EE2B01"/>
    <w:rsid w:val="23BD3221"/>
    <w:rsid w:val="24111C20"/>
    <w:rsid w:val="24932049"/>
    <w:rsid w:val="24D42BAE"/>
    <w:rsid w:val="25274698"/>
    <w:rsid w:val="26326974"/>
    <w:rsid w:val="27273696"/>
    <w:rsid w:val="282A13A8"/>
    <w:rsid w:val="284F30F8"/>
    <w:rsid w:val="2A7C02C3"/>
    <w:rsid w:val="2E976A5F"/>
    <w:rsid w:val="30277F07"/>
    <w:rsid w:val="31627FEE"/>
    <w:rsid w:val="325A2D67"/>
    <w:rsid w:val="375366EE"/>
    <w:rsid w:val="37726E75"/>
    <w:rsid w:val="37F77C0E"/>
    <w:rsid w:val="384261C5"/>
    <w:rsid w:val="38495B0A"/>
    <w:rsid w:val="397573F1"/>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269522D"/>
    <w:rsid w:val="539C5268"/>
    <w:rsid w:val="57F805D2"/>
    <w:rsid w:val="58E35F46"/>
    <w:rsid w:val="59626411"/>
    <w:rsid w:val="5CCC6F4A"/>
    <w:rsid w:val="5CDC035A"/>
    <w:rsid w:val="6008593B"/>
    <w:rsid w:val="6136339A"/>
    <w:rsid w:val="621A539D"/>
    <w:rsid w:val="62664608"/>
    <w:rsid w:val="62A10867"/>
    <w:rsid w:val="654D39C2"/>
    <w:rsid w:val="655F3184"/>
    <w:rsid w:val="66E80069"/>
    <w:rsid w:val="66F6159B"/>
    <w:rsid w:val="68263CE8"/>
    <w:rsid w:val="69D4637E"/>
    <w:rsid w:val="6A1738F7"/>
    <w:rsid w:val="6A316F92"/>
    <w:rsid w:val="6AAF695F"/>
    <w:rsid w:val="6C95421A"/>
    <w:rsid w:val="6E565BD5"/>
    <w:rsid w:val="6FA95C2D"/>
    <w:rsid w:val="707C0B25"/>
    <w:rsid w:val="711408AE"/>
    <w:rsid w:val="71911C35"/>
    <w:rsid w:val="72810932"/>
    <w:rsid w:val="742975C1"/>
    <w:rsid w:val="743D5C8C"/>
    <w:rsid w:val="74833802"/>
    <w:rsid w:val="78F44367"/>
    <w:rsid w:val="7962225A"/>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591</Characters>
  <Lines>4</Lines>
  <Paragraphs>1</Paragraphs>
  <TotalTime>15</TotalTime>
  <ScaleCrop>false</ScaleCrop>
  <LinksUpToDate>false</LinksUpToDate>
  <CharactersWithSpaces>693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2020-05-14T07:55:29Z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