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30676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原子吸收分光光度计</w:t>
      </w:r>
      <w:r w:rsidR="00BC7459">
        <w:rPr>
          <w:rFonts w:ascii="微软雅黑" w:eastAsia="微软雅黑" w:hAnsi="微软雅黑" w:hint="eastAsia"/>
          <w:sz w:val="36"/>
          <w:szCs w:val="36"/>
        </w:rPr>
        <w:t>采购项目</w:t>
      </w:r>
      <w:r w:rsidR="00311AB3">
        <w:rPr>
          <w:rFonts w:ascii="微软雅黑" w:eastAsia="微软雅黑" w:hAnsi="微软雅黑" w:hint="eastAsia"/>
          <w:sz w:val="36"/>
          <w:szCs w:val="36"/>
        </w:rPr>
        <w:t>（第二次）</w:t>
      </w:r>
      <w:bookmarkStart w:id="0" w:name="_GoBack"/>
      <w:bookmarkEnd w:id="0"/>
      <w:r w:rsidR="00BC7459">
        <w:rPr>
          <w:rFonts w:ascii="微软雅黑" w:eastAsia="微软雅黑" w:hAnsi="微软雅黑" w:hint="eastAsia"/>
          <w:sz w:val="36"/>
          <w:szCs w:val="36"/>
        </w:rPr>
        <w:t>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30676F">
        <w:rPr>
          <w:rFonts w:ascii="宋体" w:eastAsia="宋体" w:hAnsi="宋体" w:hint="eastAsia"/>
        </w:rPr>
        <w:t>原子吸收分光光度计</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30676F" w:rsidRPr="0030676F">
        <w:rPr>
          <w:rFonts w:ascii="宋体" w:eastAsia="宋体" w:hAnsi="宋体" w:hint="eastAsia"/>
        </w:rPr>
        <w:t>贵州</w:t>
      </w:r>
      <w:proofErr w:type="gramStart"/>
      <w:r w:rsidR="0030676F" w:rsidRPr="0030676F">
        <w:rPr>
          <w:rFonts w:ascii="宋体" w:eastAsia="宋体" w:hAnsi="宋体" w:hint="eastAsia"/>
        </w:rPr>
        <w:t>血制</w:t>
      </w:r>
      <w:r w:rsidR="009A6E83" w:rsidRPr="0030676F">
        <w:rPr>
          <w:rFonts w:ascii="宋体" w:eastAsia="宋体" w:hAnsi="宋体" w:hint="eastAsia"/>
        </w:rPr>
        <w:t>采</w:t>
      </w:r>
      <w:r w:rsidR="009A6E83" w:rsidRPr="00BF0BA7">
        <w:rPr>
          <w:rFonts w:ascii="宋体" w:eastAsia="宋体" w:hAnsi="宋体" w:hint="eastAsia"/>
        </w:rPr>
        <w:t>购</w:t>
      </w:r>
      <w:proofErr w:type="gramEnd"/>
      <w:r w:rsidR="0030676F">
        <w:rPr>
          <w:rFonts w:ascii="宋体" w:eastAsia="宋体" w:hAnsi="宋体" w:hint="eastAsia"/>
        </w:rPr>
        <w:t>原子吸收分光光度计</w:t>
      </w:r>
      <w:r w:rsidR="007E5898">
        <w:rPr>
          <w:rFonts w:ascii="宋体" w:eastAsia="宋体" w:hAnsi="宋体"/>
        </w:rPr>
        <w:t>1</w:t>
      </w:r>
      <w:r w:rsidR="007E5898">
        <w:rPr>
          <w:rFonts w:ascii="宋体" w:eastAsia="宋体" w:hAnsi="宋体" w:hint="eastAsia"/>
        </w:rPr>
        <w:t>套</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30676F">
        <w:rPr>
          <w:rFonts w:ascii="宋体" w:eastAsia="宋体" w:hAnsi="宋体"/>
        </w:rPr>
        <w:t>6</w:t>
      </w:r>
      <w:r w:rsidR="00BF0BA7">
        <w:rPr>
          <w:rFonts w:ascii="宋体" w:eastAsia="宋体" w:hAnsi="宋体"/>
        </w:rPr>
        <w:t>7</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30676F">
        <w:rPr>
          <w:rFonts w:ascii="宋体" w:eastAsia="宋体" w:hAnsi="宋体" w:hint="eastAsia"/>
        </w:rPr>
        <w:t>国药集团贵州血液制品有限</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1"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1"/>
    </w:p>
    <w:p w:rsidR="00445F3E" w:rsidRDefault="00BC7459">
      <w:pPr>
        <w:snapToGrid w:val="0"/>
        <w:spacing w:line="360" w:lineRule="auto"/>
        <w:rPr>
          <w:rFonts w:ascii="宋体" w:eastAsia="宋体" w:hAnsi="宋体"/>
          <w:b/>
        </w:rPr>
      </w:pPr>
      <w:r>
        <w:rPr>
          <w:rFonts w:ascii="宋体" w:eastAsia="宋体" w:hAnsi="宋体" w:hint="eastAsia"/>
          <w:b/>
        </w:rPr>
        <w:t>获取议标文件方式、时间：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符合上述要求的投标人可于投标截止日期前一个工作日内从以下联系人处获取招议标文件。未从以下联系人处获取招议标文件的投标人所投文件将被拒绝。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2"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30676F">
        <w:rPr>
          <w:rFonts w:ascii="宋体" w:eastAsia="宋体" w:hAnsi="宋体"/>
        </w:rPr>
        <w:t>7</w:t>
      </w:r>
      <w:r w:rsidRPr="00A759CB">
        <w:rPr>
          <w:rFonts w:ascii="宋体" w:eastAsia="宋体" w:hAnsi="宋体" w:hint="eastAsia"/>
        </w:rPr>
        <w:t>月</w:t>
      </w:r>
      <w:r w:rsidR="00311AB3">
        <w:rPr>
          <w:rFonts w:ascii="宋体" w:eastAsia="宋体" w:hAnsi="宋体"/>
        </w:rPr>
        <w:t>21</w:t>
      </w:r>
      <w:r w:rsidRPr="00A759CB">
        <w:rPr>
          <w:rFonts w:ascii="宋体" w:eastAsia="宋体" w:hAnsi="宋体" w:hint="eastAsia"/>
        </w:rPr>
        <w:t>日16：30</w:t>
      </w:r>
    </w:p>
    <w:bookmarkEnd w:id="2"/>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投标人应在招议标文件规定的投标截止时间前，将投标文件按招议标文件规定密封后邮寄至以下联系地址，投标截止时间以后送达的投标文件将被拒绝。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四川省成都市高新区科园南路88号天府生命科技园A2-701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127967">
      <w:pPr>
        <w:snapToGrid w:val="0"/>
        <w:spacing w:line="360" w:lineRule="auto"/>
        <w:ind w:firstLineChars="200" w:firstLine="420"/>
        <w:rPr>
          <w:rFonts w:ascii="宋体" w:eastAsia="宋体" w:hAnsi="宋体"/>
        </w:rPr>
      </w:pPr>
      <w:r>
        <w:rPr>
          <w:rFonts w:ascii="宋体" w:eastAsia="宋体" w:hAnsi="宋体" w:hint="eastAsia"/>
        </w:rPr>
        <w:t>招议标专用</w:t>
      </w:r>
      <w:r w:rsidR="00BC7459">
        <w:rPr>
          <w:rFonts w:ascii="宋体" w:eastAsia="宋体" w:hAnsi="宋体" w:hint="eastAsia"/>
        </w:rPr>
        <w:t>邮箱：</w:t>
      </w:r>
      <w:hyperlink r:id="rId7" w:history="1">
        <w:r w:rsidR="00BC7459">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D17" w:rsidRDefault="00937D17">
      <w:r>
        <w:separator/>
      </w:r>
    </w:p>
  </w:endnote>
  <w:endnote w:type="continuationSeparator" w:id="0">
    <w:p w:rsidR="00937D17" w:rsidRDefault="0093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D17" w:rsidRDefault="00937D17">
      <w:r>
        <w:separator/>
      </w:r>
    </w:p>
  </w:footnote>
  <w:footnote w:type="continuationSeparator" w:id="0">
    <w:p w:rsidR="00937D17" w:rsidRDefault="0093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27967"/>
    <w:rsid w:val="00133EAA"/>
    <w:rsid w:val="00145E77"/>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1AB3"/>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37D17"/>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BF0BA7"/>
    <w:rsid w:val="00C000E6"/>
    <w:rsid w:val="00C0741A"/>
    <w:rsid w:val="00C40D5A"/>
    <w:rsid w:val="00C42BCB"/>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814D1"/>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田怡</dc:creator>
  <cp:lastModifiedBy>吴 鹏</cp:lastModifiedBy>
  <cp:revision>2</cp:revision>
  <cp:lastPrinted>2019-05-31T07:10:00Z</cp:lastPrinted>
  <dcterms:created xsi:type="dcterms:W3CDTF">2020-07-15T01:22:00Z</dcterms:created>
  <dcterms:modified xsi:type="dcterms:W3CDTF">2020-07-15T01:22:00Z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