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E52772" w:rsidP="005F4C0F">
      <w:pPr>
        <w:spacing w:line="480" w:lineRule="exact"/>
        <w:jc w:val="center"/>
        <w:rPr>
          <w:rFonts w:ascii="微软雅黑" w:eastAsia="微软雅黑" w:hAnsi="微软雅黑"/>
          <w:sz w:val="36"/>
          <w:szCs w:val="36"/>
        </w:rPr>
      </w:pPr>
      <w:r>
        <w:rPr>
          <w:rFonts w:ascii="微软雅黑" w:eastAsia="微软雅黑" w:hAnsi="微软雅黑"/>
          <w:sz w:val="36"/>
          <w:szCs w:val="36"/>
        </w:rPr>
        <w:t>50P</w:t>
      </w:r>
      <w:r w:rsidR="005F4C0F">
        <w:rPr>
          <w:rFonts w:ascii="微软雅黑" w:eastAsia="微软雅黑" w:hAnsi="微软雅黑" w:hint="eastAsia"/>
          <w:sz w:val="36"/>
          <w:szCs w:val="36"/>
        </w:rPr>
        <w:t>滤板</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r w:rsidR="00B804E3">
        <w:rPr>
          <w:rFonts w:ascii="微软雅黑" w:eastAsia="微软雅黑" w:hAnsi="微软雅黑" w:hint="eastAsia"/>
          <w:sz w:val="36"/>
          <w:szCs w:val="36"/>
        </w:rPr>
        <w:t>（第二次）</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北京天坛生物制品股份有限公司下属成都蓉生药业有限责任公司根据工作需要，拟采购5</w:t>
      </w:r>
      <w:r>
        <w:rPr>
          <w:rFonts w:ascii="宋体" w:eastAsia="宋体" w:hAnsi="宋体"/>
        </w:rPr>
        <w:t>0P</w:t>
      </w:r>
      <w:r>
        <w:rPr>
          <w:rFonts w:ascii="宋体" w:eastAsia="宋体" w:hAnsi="宋体" w:hint="eastAsia"/>
        </w:rPr>
        <w:t>滤板，</w:t>
      </w:r>
      <w:r w:rsidRPr="005B1E4A">
        <w:rPr>
          <w:rFonts w:ascii="宋体" w:eastAsia="宋体" w:hAnsi="宋体" w:hint="eastAsia"/>
        </w:rPr>
        <w:t>规格974*974mm,数量10100张</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M2020010</w:t>
      </w:r>
      <w:r>
        <w:rPr>
          <w:rFonts w:ascii="宋体" w:eastAsia="宋体" w:hAnsi="宋体"/>
        </w:rPr>
        <w:t>3</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2020年1</w:t>
      </w:r>
      <w:r>
        <w:rPr>
          <w:rFonts w:ascii="宋体" w:eastAsia="宋体" w:hAnsi="宋体"/>
        </w:rPr>
        <w:t>1</w:t>
      </w:r>
      <w:r>
        <w:rPr>
          <w:rFonts w:ascii="宋体" w:eastAsia="宋体" w:hAnsi="宋体" w:hint="eastAsia"/>
        </w:rPr>
        <w:t>月</w:t>
      </w:r>
      <w:r w:rsidR="003350D4">
        <w:rPr>
          <w:rFonts w:ascii="宋体" w:eastAsia="宋体" w:hAnsi="宋体"/>
        </w:rPr>
        <w:t>18</w:t>
      </w:r>
      <w:r>
        <w:rPr>
          <w:rFonts w:ascii="宋体" w:eastAsia="宋体" w:hAnsi="宋体" w:hint="eastAsia"/>
        </w:rPr>
        <w:t>日16：30</w:t>
      </w:r>
      <w:bookmarkStart w:id="2" w:name="_GoBack"/>
      <w:bookmarkEnd w:id="2"/>
    </w:p>
    <w:bookmarkEnd w:id="1"/>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园南路88号天府生命科技园A2-701 </w:t>
      </w:r>
    </w:p>
    <w:p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 xml:space="preserve">穆先生，电话028-88613373，刘女士，电话028-88613378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a"/>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DB3" w:rsidRDefault="00382DB3">
      <w:r>
        <w:separator/>
      </w:r>
    </w:p>
  </w:endnote>
  <w:endnote w:type="continuationSeparator" w:id="0">
    <w:p w:rsidR="00382DB3" w:rsidRDefault="0038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DB3" w:rsidRDefault="00382DB3">
      <w:r>
        <w:separator/>
      </w:r>
    </w:p>
  </w:footnote>
  <w:footnote w:type="continuationSeparator" w:id="0">
    <w:p w:rsidR="00382DB3" w:rsidRDefault="00382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350D4"/>
    <w:rsid w:val="00355548"/>
    <w:rsid w:val="0035583C"/>
    <w:rsid w:val="0036727B"/>
    <w:rsid w:val="0036778F"/>
    <w:rsid w:val="00373898"/>
    <w:rsid w:val="00382DB3"/>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4E3"/>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CEA"/>
    <w:rsid w:val="00E52772"/>
    <w:rsid w:val="00E6267C"/>
    <w:rsid w:val="00E64C7B"/>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B24D"/>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48</cp:revision>
  <cp:lastPrinted>2016-11-23T07:02:00Z</cp:lastPrinted>
  <dcterms:created xsi:type="dcterms:W3CDTF">2018-08-27T07:15:00Z</dcterms:created>
  <dcterms:modified xsi:type="dcterms:W3CDTF">2020-11-10T06:02:00Z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