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移液器和PH计设备运行物料采购</w:t>
      </w:r>
      <w:r>
        <w:rPr>
          <w:rFonts w:hint="eastAsia" w:ascii="微软雅黑" w:hAnsi="微软雅黑" w:eastAsia="微软雅黑"/>
          <w:sz w:val="36"/>
          <w:szCs w:val="36"/>
          <w:lang w:eastAsia="zh-CN"/>
        </w:rPr>
        <w:t>事项</w:t>
      </w:r>
      <w:r>
        <w:rPr>
          <w:rFonts w:hint="eastAsia" w:ascii="微软雅黑" w:hAnsi="微软雅黑" w:eastAsia="微软雅黑"/>
          <w:sz w:val="36"/>
          <w:szCs w:val="36"/>
          <w:lang w:val="en-US" w:eastAsia="zh-CN"/>
        </w:rPr>
        <w:t>二次</w:t>
      </w:r>
      <w:r>
        <w:rPr>
          <w:rFonts w:hint="eastAsia" w:ascii="微软雅黑" w:hAnsi="微软雅黑" w:eastAsia="微软雅黑"/>
          <w:sz w:val="36"/>
          <w:szCs w:val="36"/>
        </w:rPr>
        <w:t>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质量检定部，血液制剂室申请采购一批移液器和PH计设备运行物料，用于2024年生产运行中日常需求。具体需求数量规格型号详见《移液器和PH计设备运行物料需求清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NO.20230059</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bookmarkStart w:id="1" w:name="_GoBack"/>
      <w:bookmarkEnd w:id="1"/>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2023年12月20日16:00截止，开评标时间另行通知。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eastAsia" w:ascii="宋体" w:hAnsi="宋体" w:eastAsia="宋体"/>
          <w:lang w:val="en-US" w:eastAsia="zh-CN"/>
        </w:rPr>
      </w:pPr>
      <w:r>
        <w:rPr>
          <w:rFonts w:hint="eastAsia" w:ascii="宋体" w:hAnsi="宋体" w:eastAsia="宋体"/>
          <w:lang w:eastAsia="zh-CN"/>
        </w:rPr>
        <w:t>技术负责人：</w:t>
      </w:r>
      <w:r>
        <w:rPr>
          <w:rFonts w:hint="eastAsia" w:ascii="宋体" w:hAnsi="宋体"/>
          <w:lang w:val="en-US" w:eastAsia="zh-CN"/>
        </w:rPr>
        <w:t>刀月琴：15812106276；杨静怡：18987089577。</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075D20"/>
    <w:rsid w:val="02F46FBA"/>
    <w:rsid w:val="05DD0345"/>
    <w:rsid w:val="06B67BBA"/>
    <w:rsid w:val="07506958"/>
    <w:rsid w:val="07DA5728"/>
    <w:rsid w:val="087674DB"/>
    <w:rsid w:val="09134CA3"/>
    <w:rsid w:val="0BAD5FA4"/>
    <w:rsid w:val="0BAF14A7"/>
    <w:rsid w:val="0FB41173"/>
    <w:rsid w:val="121A3C0F"/>
    <w:rsid w:val="139B03B9"/>
    <w:rsid w:val="13F4604F"/>
    <w:rsid w:val="14C0075F"/>
    <w:rsid w:val="1877373D"/>
    <w:rsid w:val="19423100"/>
    <w:rsid w:val="1A976E8A"/>
    <w:rsid w:val="1D05185B"/>
    <w:rsid w:val="1D9744B9"/>
    <w:rsid w:val="1DB3348E"/>
    <w:rsid w:val="1F1449DB"/>
    <w:rsid w:val="208C4638"/>
    <w:rsid w:val="23BD272C"/>
    <w:rsid w:val="23C4189B"/>
    <w:rsid w:val="249F3646"/>
    <w:rsid w:val="25CE1CC4"/>
    <w:rsid w:val="27683ED5"/>
    <w:rsid w:val="28EF385E"/>
    <w:rsid w:val="2A3F3AE8"/>
    <w:rsid w:val="2D302F1E"/>
    <w:rsid w:val="2D8F0B90"/>
    <w:rsid w:val="2FE965DF"/>
    <w:rsid w:val="325B78A9"/>
    <w:rsid w:val="35BC0A6D"/>
    <w:rsid w:val="36016215"/>
    <w:rsid w:val="39F15193"/>
    <w:rsid w:val="3A461DD7"/>
    <w:rsid w:val="3C1814FF"/>
    <w:rsid w:val="3CC56FB7"/>
    <w:rsid w:val="41E164CE"/>
    <w:rsid w:val="44BE5D44"/>
    <w:rsid w:val="45872954"/>
    <w:rsid w:val="45D467D5"/>
    <w:rsid w:val="4688781F"/>
    <w:rsid w:val="47A458F3"/>
    <w:rsid w:val="4AB3268F"/>
    <w:rsid w:val="4C754F49"/>
    <w:rsid w:val="4C803900"/>
    <w:rsid w:val="4E1C7498"/>
    <w:rsid w:val="50965031"/>
    <w:rsid w:val="56FE2EBB"/>
    <w:rsid w:val="58632D93"/>
    <w:rsid w:val="58A77E82"/>
    <w:rsid w:val="5A995D48"/>
    <w:rsid w:val="5B252CCC"/>
    <w:rsid w:val="5BA33BE9"/>
    <w:rsid w:val="62485D78"/>
    <w:rsid w:val="62AF3964"/>
    <w:rsid w:val="639A1DCA"/>
    <w:rsid w:val="63DE5727"/>
    <w:rsid w:val="64A80608"/>
    <w:rsid w:val="6539468C"/>
    <w:rsid w:val="6BF40126"/>
    <w:rsid w:val="6F2A65B0"/>
    <w:rsid w:val="709E0C28"/>
    <w:rsid w:val="71AD1E6D"/>
    <w:rsid w:val="742378CB"/>
    <w:rsid w:val="747B6195"/>
    <w:rsid w:val="753B19D9"/>
    <w:rsid w:val="75F06FE8"/>
    <w:rsid w:val="77282B47"/>
    <w:rsid w:val="772C6515"/>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5</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2023-12-13T03:21:02Z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